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00" w:rsidRDefault="00E11F00"/>
    <w:p w:rsidR="00B86BC3" w:rsidRDefault="00B86BC3"/>
    <w:p w:rsidR="00B86BC3" w:rsidRDefault="00B86BC3">
      <w:r>
        <w:t>The Craddock Center has a simple vision: “Happy &amp; Hope. We Deliver.” The organization, founded by Dr. Fred Craddock and Mrs. Nettie Craddock in 2001, enriches lives through service primarily through educational and cultural programs to children, families, and communities in Southern Appalachia. Although Dr. Craddock passed away in 2015, his vision lives on, as described in his own words: “…all who work in and through the Center, paid and volunteer, infuse every act and word with the grace of God. This is ac</w:t>
      </w:r>
      <w:bookmarkStart w:id="0" w:name="_GoBack"/>
      <w:bookmarkEnd w:id="0"/>
      <w:r>
        <w:t>hieved not by an abundance of religious talk but by being gracious as God is.”</w:t>
      </w:r>
    </w:p>
    <w:sectPr w:rsidR="00B86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C3"/>
    <w:rsid w:val="00B86BC3"/>
    <w:rsid w:val="00E1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2017-05-05T14:23:00Z</dcterms:created>
  <dcterms:modified xsi:type="dcterms:W3CDTF">2017-05-05T14:31:00Z</dcterms:modified>
</cp:coreProperties>
</file>